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91" w:rsidRDefault="00536A91" w:rsidP="00536A91">
      <w:pPr>
        <w:snapToGrid w:val="0"/>
        <w:spacing w:line="0" w:lineRule="atLeast"/>
        <w:rPr>
          <w:rFonts w:ascii="Calibri Light" w:eastAsia="微軟正黑體" w:hAnsi="Calibri Light" w:cs="Calibri Light"/>
          <w:sz w:val="22"/>
          <w:szCs w:val="22"/>
        </w:rPr>
      </w:pPr>
      <w:r w:rsidRPr="00242580">
        <w:rPr>
          <w:rFonts w:ascii="Calibri Light" w:eastAsia="微軟正黑體" w:hAnsi="Calibri Light" w:cs="Calibri Light"/>
          <w:sz w:val="22"/>
          <w:szCs w:val="22"/>
        </w:rPr>
        <w:t>李仲生</w:t>
      </w:r>
    </w:p>
    <w:p w:rsidR="00536A91" w:rsidRPr="00242580" w:rsidRDefault="00536A91" w:rsidP="00536A91">
      <w:pPr>
        <w:snapToGrid w:val="0"/>
        <w:spacing w:line="0" w:lineRule="atLeast"/>
        <w:rPr>
          <w:rFonts w:ascii="Calibri Light" w:eastAsia="微軟正黑體" w:hAnsi="Calibri Light" w:cs="Calibri Light"/>
          <w:b/>
          <w:sz w:val="22"/>
          <w:szCs w:val="22"/>
        </w:rPr>
      </w:pPr>
      <w:r w:rsidRPr="00242580">
        <w:rPr>
          <w:rFonts w:ascii="Calibri Light" w:eastAsia="微軟正黑體" w:hAnsi="Calibri Light" w:cs="Calibri Light"/>
          <w:sz w:val="22"/>
          <w:szCs w:val="22"/>
        </w:rPr>
        <w:t>1912</w:t>
      </w:r>
      <w:r w:rsidRPr="00242580">
        <w:rPr>
          <w:rFonts w:ascii="Calibri Light" w:eastAsia="微軟正黑體" w:hAnsi="Calibri Light" w:cs="Calibri Light"/>
          <w:sz w:val="22"/>
          <w:szCs w:val="22"/>
        </w:rPr>
        <w:t>出生於廣東韶關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34"/>
        <w:gridCol w:w="8080"/>
      </w:tblGrid>
      <w:tr w:rsidR="00536A91" w:rsidRPr="00242580" w:rsidTr="00536A91">
        <w:trPr>
          <w:trHeight w:val="507"/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b/>
                <w:sz w:val="22"/>
                <w:szCs w:val="22"/>
                <w:lang w:val="fr-BE"/>
              </w:rPr>
              <w:t>經歷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536A91" w:rsidRPr="00242580" w:rsidRDefault="00536A91" w:rsidP="00536A91">
            <w:pPr>
              <w:snapToGrid w:val="0"/>
              <w:spacing w:line="0" w:lineRule="atLeast"/>
              <w:jc w:val="both"/>
              <w:rPr>
                <w:rFonts w:ascii="Calibri Light" w:eastAsia="微軟正黑體" w:hAnsi="Calibri Light" w:cs="Calibri Light"/>
                <w:sz w:val="22"/>
                <w:szCs w:val="22"/>
              </w:rPr>
            </w:pP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1912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日，生於廣東省仁化縣韶關市中信路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號自宅（身分證登記為民國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年廣東省仁化縣）。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父李汝梅（字友仁）深諳法律，擅長書法（習王羲之）、水墨畫（宗米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芾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），母黎錦文，亦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能文善詩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。兄妹共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4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人，李仲生排行第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1920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入天主教慈幼會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勵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群小學。（依李氏遺稿為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1921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［民國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10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年］入小學）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1926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小學畢業，入天主教慈幼會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勵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群中學（校長畢神父），課餘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隨父習國畫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［依李氏遺稿為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1927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（民國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16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年）小學畢，入中學］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1928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入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廣州美專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，從校長司徒槐學習寫實素描，接受學院派古典素描技巧訓練。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1930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受堂兄贊卿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鼓勵，赴上海，入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上海美專附設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繪畫研究所西畫科習藝。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（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1930-1932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年於上海美專附設的繪畫研究所開始接觸與了解西方的新古典主義、野獸派、立體派、機械派。）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1931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結識前來西湖寫生、並到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上海美專參觀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的日本油畫家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太田貢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、田坂乾三郎，受其鼓勵決心赴日深造。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1932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10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月，參加中國第一個提倡現代藝術的繪畫團體「決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瀾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社」在上海中華學藝社舉行的第一次繪畫聯展，以兩幅「機械派」風格的作品參展。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偕廣東同學也是決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瀾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社會員梁錫鴻，由上海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匯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山碼頭乘日本郵輪「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諏訪丸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」東渡日本。先入日本東亞高等豫備學校日文專修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科及川端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畫學校，學習語言及勤練素描。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1933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月，入東京日本大學藝術系西洋畫科，隨知名油畫家中村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研一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習油畫、雕刻家山本豐市學習以動態為主的裸體素描，並隨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松原寬習哲學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、坪內逍遙習戲劇、菊池寬習文學。同年稍後，入「東京前衛美術研究所」夜間部研習，指導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老師有藤田嗣治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、阿部金剛、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東鄉青兒、峰岸義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一，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同學有齋藤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義重、山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本敬輔、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桂雪子、金煥基（韓籍）等。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冬，參觀東京府美術館舉辦「巴黎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</w:t>
            </w:r>
            <w:proofErr w:type="gramStart"/>
            <w:r w:rsidRPr="00242580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‧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東京前衛繪畫原作展覽會」，首次親炙西方現代前衛藝術名家原作，大為感動並深受其影響。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1934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春，以〈盛裝〉具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象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寫實油畫作品正式入選日本「春陽會展」。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lastRenderedPageBreak/>
              <w:t>秋，以〈構成〉超現實主義油畫作品，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獲選第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屆日本「二科會」於第九室前衛藝術專室展出。該室出品畫家有：吉原治良、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東鄉青兒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、齋藤義重、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岡田謙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三、小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野里行信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、金煥基等人。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獲日本外務省贈與「選拔公費獎學金」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年。在東京和梁錫鴻、方人定、李東平和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趙獸等留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日西畫家共同組織「中國獨立美術學會」。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lastRenderedPageBreak/>
              <w:t>1935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作品〈靜物〉免審查入選第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屆「二科會」，於前衛藝術專室第九室展出。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加入前衛藝術團體－東京「黑色洋畫會」，該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會由齋藤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義重、山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本敬輔、小野里行信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、山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本直武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、高橋迪章、李仲生等人組成。此時，其作品開始揉和抽象與佛洛伊德思想，而有較濃厚的潛意識思想的超現實主義作風。藝評家福澤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一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郎在其出版的《前衛繪畫》一書中，評論「黑色洋畫會」與「新造型畫展」為日本前衛運動史上極為重要的兩翼。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編寫《二十世紀繪畫總論》等著作數十種，深獲日本藝評家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外山卯三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郎的讚賞，屢屢引用推薦。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1936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（昭和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月），自日本大學藝術系西洋畫科畢業，獲文學士學位。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作品〈逃亡的鳥〉入選第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屆「二科會」，於前衛藝術專室第九室展出；該作並被編入上海良友圖書公司出版，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倪貽德著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的《藝苑交遊記》中。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1937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6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月，提出包括〈春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A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〉、〈春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B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〉、〈魔術之創造〉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…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等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6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件超現實風格油畫作品，參加「第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屆黑色洋畫展」。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月，因中日戰爭爆發返回廣東，任教於仁化縣立中學。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作品〈小孩的肖像〉入選第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24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屆「二科會」展，因戰爭原由，人已返回中國，未出席該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展覽。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李寶泉著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《中國當代畫家評傳》（南京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</w:t>
            </w:r>
            <w:proofErr w:type="gramStart"/>
            <w:r w:rsidRPr="00242580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‧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木下書店出版）中評介李仲生。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1938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因戰爭需要入伍，在陸軍兩百師政治部擔任少校秘書（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1938.06-1939.11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1939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於委員長桂林行營政治部擔任少校教官（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1939.12-1940.08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1940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月，參加由陳誠主持的中央訓練團留日學生訓練班第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期，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10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月畢業。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1941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擔任重慶衛戌總司令部政治部中校主任（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1941.03-1941.09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）。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擔任重慶衛戌總司令部上校編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篡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專員（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1941.09-1942.05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1942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擔任軍委會政治部第三廳上校主任（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1942.06-1943.03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lastRenderedPageBreak/>
              <w:t>1943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於重慶任國立杭州藝專講師（校長陳之佛、李驤），與李可染、關良同事（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1943.03.04-1946.07.01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1945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日，參加重慶「現代繪畫聯展」，參展者：丁衍庸、方幹民、林風眠、林鏞、汪日章、周多、倪怡德、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郁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風、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龐薰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琹、趙無極、關良等人，多數是杭州藝專教授，提倡「中國繪畫藝術與現代世界藝術合流」。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1946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獲聘任國防部新聞教育專員。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參加重慶「獨立美展」，參展者有朱德群、汪日章、李可染、李東平、林風眠、胡善餘、倪怡德、許太谷、翁元春、趙無極、趙蘊修、關良等人，展覽結果引發「新舊派之爭」。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國立藝專遷回杭州，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8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日續聘為國立杭州藝專教授（校長為潘天壽），至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1947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7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31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日，因病離職。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1948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任國防部政工局專員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月，獲聘廣州市立藝專教授（校長為高劍父），至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1949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日止。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1949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來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臺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，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日，任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臺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北第二女子中學美術教員，至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1951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7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日止。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1950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與黃榮燦、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劉獅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、朱德群、林聖揚等人合組「美術研究班」，教授「美術概論」。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開始在報章雜誌發表藝術論述，並開始以私人畫室方式從事美術教學工作。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開始在何鐵華創辦的《新藝術雜誌》投稿，並在其創刊號中發表〈國畫的前途〉。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1951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與朱德群、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劉獅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、林聖揚、黃榮燦、趙春翔等，舉行「現代繪畫聯展」，於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臺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北中山堂展出；韓國大使李範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奭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收藏李仲生油畫一件。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日，任政工幹部學校美術組兼任教授，（校長為胡偉克、王永樹），至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1955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7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日止。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1951-1955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間於臺北市安東街開設畫室，教授油畫、素描、水彩、速寫及理論等，並發表多篇藝術評論與介紹文章。門生有歐陽文苑、霍剛、蕭勤、李元佳、陳道明、吳昊、夏陽及蕭明賢等共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位跟他習畫。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1953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獲聘為教育部美育委員會委員（部長為張其昀）。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開始星期天於咖啡館、茶館上課。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於《聯合報》上發表文章，介紹日本畫壇狀況、歐美藝壇思潮、國內畫展及畫家評介、美育等。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1955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夏天，辭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政工幹學教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職，關閉安東街畫室，遷居南下彰化員林。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日，任員林家職教員至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1957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7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日止。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lastRenderedPageBreak/>
              <w:t>1956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月，門生歐陽文苑、霍剛、蕭勤、李元佳、陳道明、吳昊、夏陽及蕭明賢籌組「東方畫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會」。東方畫會的「東方」之名是霍剛提議的，畫會章程則由夏陽起草。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（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5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月，另有藝術團體「五月畫會」成立，會員有劉國松、陳景容、郭豫倫、郭東榮、鄭瓊娟、李芳枝等，「五月畫會」與「東方畫會」並稱為臺灣最早的前衛藝術團體，在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60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年代的臺灣藝壇分庭抗禮，將臺灣現代藝術的發展推向一個高峯。）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1957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日，任彰化女中美術教員至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1979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繼續教授前衛藝術，吸引全臺灣各地嚮往當代藝術的學生慕名前來學習，至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1984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年止。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月，學生歐陽文苑、霍剛、蕭勤、李元佳、陳道明、吳昊、夏陽及蕭明賢舉行「第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屆東方畫展」，於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臺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北衡陽路新聞大樓及西班牙巴塞隆那花園畫廊同時展出。《聯合報》副刊的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專欄作家何凡戲稱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這是「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響馬畫展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」，意指此參展的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位畫家就像中國東北的強盜一樣，是到處掠劫的「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響馬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」，因此「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八大響馬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」之名不脛而走，並在當時的藝壇掀起一陣旋風。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西班牙美術史家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J. E. </w:t>
            </w:r>
            <w:proofErr w:type="spell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Ciplot</w:t>
            </w:r>
            <w:proofErr w:type="spell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將李氏及門生蕭勤、蕭明賢收錄於其著作《近代世界美術史》之前衛繪畫部分。（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月，「五月畫會」在臺北中山堂舉辦畫展。）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1958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學生江漢東、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秦松及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李錫奇等人組成「現代版畫會」。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1965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參加在義大利舉行之「中國現代畫展」。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10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月，應邀擔任第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屆「全國美展」西畫部評審委員。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1971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「東方畫會」舉行第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屆展覽後宣布解散。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1977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日，參加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臺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中第一家私人畫廊「中外畫廊」舉辦首屆「中國當代畫家聯展」，參展者：席德進、劉其偉、顏雲連、賴傳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鑑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、楊三郎、林玉山、吳昊、朱為白、李錫奇、顧重光、梁奕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焚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、陳庭詩、楊興生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…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等人。後期門生組成「自由畫會」，成員有黃步青、程武昌、謝東山、李錦繡、曲德義等人。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1979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自彰化女中退休。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擔任第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34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屆「全省美展」油畫部評審委員，提供〈色彩的交響〉油畫作品參展。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接受雄獅美術月刊社專訪，製作「美術家特輯」，刊登於《雄獅美術》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月號第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105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期。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20-29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日，舉辦「李仲生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個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展」，是李氏遷居中部後，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23 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年來首次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集中發表作品，於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臺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北的版畫家畫廊及龍門畫廊同時展出，且為其生年唯一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個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展。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1980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提供作品〈瑞〉參加「當代畫家聯展」於國軍文藝活動中心展出。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lastRenderedPageBreak/>
              <w:t>邀擔任第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屆「全省美展」油畫部評審委員。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lastRenderedPageBreak/>
              <w:t>1981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擔任第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36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屆「全省美展」油畫部評審委員。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後期門生組成「饕餮畫會」，成員有吳梅嵩、郭少宗、許雨仁、姚克洪、謝志商等人。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1982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獲中華民國畫學會第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19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屆「繪畫教育類」金爵獎。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參加文建會舉辦之「年代美展」，提供〈作品Ａ〉和〈作品Ｂ〉兩幅油畫作品參展。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後期門生組成「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現代眼畫會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」，成員有詹學富、黃步青、李錦繡、程延平等人。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1984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擔任臺北市立美術館「中國現代繪畫新展望」首席評審委員，並撰寫專輯序文〈中國現代繪畫運動的回顧與展望〉。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7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日，下午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時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40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分，因肝硬化及大腸癌，病逝於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臺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中榮民總醫院，享年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73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歲。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1985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日，「財團法人李仲生現代繪畫文教基金會」成立，吳昊擔任基金會董事長，詹學富擔任基金會秘書長。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1987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後期門生組成「龍頭畫會」，成員有程武昌、周世隆、張道燦、張崇芳、鄭憲樺、陳珠櫻、程菊瑛等人。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1989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李仲生基金會主辦第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屆「李仲生基金會現代繪畫獎」，成就獎：蕭勤。創作獎：陳幸婉。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1991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李仲生基金會開始將部份李仲生作品交予臺灣省立美術館寄藏。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李仲生基金會主辦第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2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屆「李仲生基金會現代繪畫獎」，成就獎：劉國松。創作獎：盧明德。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1993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李仲生基金會主辦第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屆「李仲生基金會現代繪畫獎」，成就獎：夏陽。創作獎：薛保瑕、陳聖頌。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1998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李仲生基金會悉數將李氏作品、手稿、資料捐贈臺灣省立美術館，此為臺灣美術史上最大捐贈案。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（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1999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年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3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月，正式成為臺灣省立美術館典藏。）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1999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月，臺灣省立美術館舉辦「向李仲生致敬」系列第一項展覽「系譜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-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李仲生師生展」。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李仲生基金會斥資，由臺北市立美術館出版《美術論叢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59 ─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李仲生文集》，蕭瓊瑞編著。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2014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7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月，李仲生基金會董事會改選，由黃步青擔任基金會董事長，詹學富續任擔任基金會秘書長。</w:t>
            </w:r>
          </w:p>
        </w:tc>
      </w:tr>
      <w:tr w:rsidR="00536A91" w:rsidRPr="00242580" w:rsidTr="00536A91">
        <w:trPr>
          <w:trHeight w:val="474"/>
          <w:jc w:val="center"/>
        </w:trPr>
        <w:tc>
          <w:tcPr>
            <w:tcW w:w="1134" w:type="dxa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8080" w:type="dxa"/>
            <w:vAlign w:val="center"/>
          </w:tcPr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李仲生基金會補助「藝</w:t>
            </w:r>
            <w:proofErr w:type="gramStart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象</w:t>
            </w:r>
            <w:proofErr w:type="gramEnd"/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蒼穹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~1950-2018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李仲生學生系譜創作研究」，由陶文岳執筆研究案。</w:t>
            </w:r>
          </w:p>
          <w:p w:rsidR="00536A91" w:rsidRPr="00242580" w:rsidRDefault="00536A91" w:rsidP="00536A91">
            <w:pPr>
              <w:spacing w:line="0" w:lineRule="atLeast"/>
              <w:rPr>
                <w:rFonts w:ascii="Calibri Light" w:eastAsia="微軟正黑體" w:hAnsi="Calibri Light" w:cs="Calibri Light"/>
                <w:sz w:val="22"/>
                <w:szCs w:val="22"/>
              </w:rPr>
            </w:pP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李仲生基金會主辦第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 xml:space="preserve"> 15 </w:t>
            </w:r>
            <w:r w:rsidRPr="00242580">
              <w:rPr>
                <w:rFonts w:ascii="Calibri Light" w:eastAsia="微軟正黑體" w:hAnsi="Calibri Light" w:cs="Calibri Light"/>
                <w:sz w:val="22"/>
                <w:szCs w:val="22"/>
              </w:rPr>
              <w:t>屆「李仲生基金會視覺藝術獎」，創作獎：吳東龍、邱建仁。</w:t>
            </w:r>
          </w:p>
        </w:tc>
      </w:tr>
    </w:tbl>
    <w:p w:rsidR="00536A91" w:rsidRPr="00242580" w:rsidRDefault="00536A91" w:rsidP="00536A91">
      <w:pPr>
        <w:spacing w:line="0" w:lineRule="atLeast"/>
        <w:jc w:val="both"/>
        <w:rPr>
          <w:rFonts w:ascii="Calibri Light" w:eastAsia="微軟正黑體" w:hAnsi="Calibri Light" w:cs="Calibri Light"/>
          <w:noProof/>
        </w:rPr>
      </w:pPr>
    </w:p>
    <w:p w:rsidR="00536A91" w:rsidRPr="00242580" w:rsidRDefault="00536A91" w:rsidP="00536A91">
      <w:pPr>
        <w:jc w:val="both"/>
        <w:rPr>
          <w:rFonts w:ascii="Calibri Light" w:eastAsia="微軟正黑體" w:hAnsi="Calibri Light" w:cs="Calibri Light" w:hint="eastAsia"/>
          <w:noProof/>
        </w:rPr>
      </w:pPr>
    </w:p>
    <w:p w:rsidR="00536A91" w:rsidRPr="00242580" w:rsidRDefault="00536A91" w:rsidP="00536A91">
      <w:pPr>
        <w:jc w:val="both"/>
        <w:rPr>
          <w:rFonts w:ascii="Calibri Light" w:eastAsia="微軟正黑體" w:hAnsi="Calibri Light" w:cs="Calibri Light"/>
          <w:noProof/>
        </w:rPr>
      </w:pPr>
      <w:bookmarkStart w:id="0" w:name="_GoBack"/>
      <w:bookmarkEnd w:id="0"/>
    </w:p>
    <w:p w:rsidR="00A81CA2" w:rsidRPr="00536A91" w:rsidRDefault="00A81CA2"/>
    <w:sectPr w:rsidR="00A81CA2" w:rsidRPr="00536A91" w:rsidSect="00536A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91"/>
    <w:rsid w:val="00536A91"/>
    <w:rsid w:val="00A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4A6F"/>
  <w15:chartTrackingRefBased/>
  <w15:docId w15:val="{AE5BC601-53D0-4A73-AF6E-82660BC3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91"/>
    <w:pPr>
      <w:spacing w:after="200" w:line="276" w:lineRule="auto"/>
    </w:pPr>
    <w:rPr>
      <w:color w:val="000000" w:themeColor="tex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A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2020-02-18T05:45:00Z</dcterms:created>
  <dcterms:modified xsi:type="dcterms:W3CDTF">2020-02-18T05:47:00Z</dcterms:modified>
</cp:coreProperties>
</file>