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6DBD" w14:textId="2825100F" w:rsidR="004A1E50" w:rsidRPr="000C37E2" w:rsidRDefault="00D914A6" w:rsidP="00D914A6">
      <w:pPr>
        <w:widowControl/>
        <w:jc w:val="center"/>
        <w:rPr>
          <w:rFonts w:ascii="微軟正黑體" w:eastAsia="微軟正黑體" w:hAnsi="微軟正黑體"/>
          <w:sz w:val="20"/>
          <w:szCs w:val="20"/>
          <w:lang w:val="en-US"/>
        </w:rPr>
      </w:pPr>
      <w:r>
        <w:rPr>
          <w:rFonts w:ascii="微軟正黑體" w:eastAsia="微軟正黑體" w:hAnsi="微軟正黑體" w:hint="eastAsia"/>
          <w:noProof/>
          <w:sz w:val="20"/>
          <w:szCs w:val="20"/>
          <w:lang w:val="en-US"/>
        </w:rPr>
        <w:drawing>
          <wp:inline distT="0" distB="0" distL="0" distR="0" wp14:anchorId="30E5D908" wp14:editId="1790731E">
            <wp:extent cx="4248150" cy="2831955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651" cy="284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5957" w14:textId="77777777" w:rsidR="00D914A6" w:rsidRDefault="00D914A6" w:rsidP="00E904CE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14:paraId="7DFC7840" w14:textId="6DFEEC9E" w:rsidR="00E904CE" w:rsidRPr="000C37E2" w:rsidRDefault="00E904CE" w:rsidP="00E904CE">
      <w:pPr>
        <w:snapToGrid w:val="0"/>
        <w:rPr>
          <w:rFonts w:ascii="微軟正黑體" w:eastAsia="微軟正黑體" w:hAnsi="微軟正黑體"/>
          <w:sz w:val="20"/>
          <w:szCs w:val="20"/>
          <w:lang w:val="en-US"/>
        </w:rPr>
      </w:pPr>
      <w:r w:rsidRPr="000C37E2">
        <w:rPr>
          <w:rFonts w:ascii="微軟正黑體" w:eastAsia="微軟正黑體" w:hAnsi="微軟正黑體" w:hint="eastAsia"/>
          <w:sz w:val="20"/>
          <w:szCs w:val="20"/>
        </w:rPr>
        <w:t>黃立穎</w:t>
      </w:r>
    </w:p>
    <w:p w14:paraId="599E1899" w14:textId="77777777" w:rsidR="00E904CE" w:rsidRPr="000C37E2" w:rsidRDefault="00E904CE" w:rsidP="00E904CE">
      <w:pPr>
        <w:widowControl/>
        <w:snapToGrid w:val="0"/>
        <w:rPr>
          <w:rFonts w:ascii="微軟正黑體" w:eastAsia="微軟正黑體" w:hAnsi="微軟正黑體"/>
          <w:sz w:val="20"/>
          <w:szCs w:val="20"/>
        </w:rPr>
      </w:pPr>
    </w:p>
    <w:p w14:paraId="21228E69" w14:textId="77777777" w:rsidR="00E904CE" w:rsidRPr="000C37E2" w:rsidRDefault="00E904CE" w:rsidP="00E904CE">
      <w:pPr>
        <w:widowControl/>
        <w:snapToGrid w:val="0"/>
        <w:spacing w:line="276" w:lineRule="auto"/>
        <w:jc w:val="both"/>
        <w:rPr>
          <w:rFonts w:ascii="微軟正黑體" w:eastAsia="微軟正黑體" w:hAnsi="微軟正黑體" w:cstheme="majorHAnsi"/>
          <w:sz w:val="20"/>
          <w:szCs w:val="20"/>
        </w:rPr>
      </w:pPr>
      <w:r w:rsidRPr="000C37E2">
        <w:rPr>
          <w:rFonts w:ascii="微軟正黑體" w:eastAsia="微軟正黑體" w:hAnsi="微軟正黑體" w:cstheme="majorHAnsi" w:hint="eastAsia"/>
          <w:sz w:val="20"/>
          <w:szCs w:val="20"/>
        </w:rPr>
        <w:t>1993年生於彰化，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lang w:val="zh-TW"/>
        </w:rPr>
        <w:t>畢業於國立台灣藝術大學美術學系碩士班。黃立穎於2019年榮獲高雄獎及中國信託新銳美術獎，近年來活躍於台北市，不僅受邀參與多場聯展，亦在獲獎同年舉辦了三場個展，為「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shd w:val="clear" w:color="auto" w:fill="FFFFFF"/>
          <w:lang w:val="zh-TW"/>
        </w:rPr>
        <w:t>感實的石頭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lang w:val="zh-TW"/>
        </w:rPr>
        <w:t>」分別於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shd w:val="clear" w:color="auto" w:fill="FFFFFF"/>
          <w:lang w:val="zh-TW"/>
        </w:rPr>
        <w:t>台藝大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shd w:val="clear" w:color="auto" w:fill="FFFFFF"/>
        </w:rPr>
        <w:t>B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shd w:val="clear" w:color="auto" w:fill="FFFFFF"/>
          <w:lang w:val="zh-TW"/>
        </w:rPr>
        <w:t>展間和稻舍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shd w:val="clear" w:color="auto" w:fill="FFFFFF"/>
        </w:rPr>
        <w:t>USR329展出，以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lang w:val="zh-TW"/>
        </w:rPr>
        <w:t>及「</w:t>
      </w:r>
      <w:r w:rsidRPr="000C37E2">
        <w:rPr>
          <w:rFonts w:ascii="微軟正黑體" w:eastAsia="微軟正黑體" w:hAnsi="微軟正黑體" w:cstheme="majorHAnsi" w:hint="eastAsia"/>
          <w:color w:val="1C1E21"/>
          <w:sz w:val="20"/>
          <w:szCs w:val="20"/>
          <w:shd w:val="clear" w:color="auto" w:fill="FFFFFF"/>
        </w:rPr>
        <w:t>241SS</w:t>
      </w:r>
      <w:r w:rsidRPr="000C37E2">
        <w:rPr>
          <w:rFonts w:ascii="微軟正黑體" w:eastAsia="微軟正黑體" w:hAnsi="微軟正黑體" w:cstheme="majorHAnsi" w:hint="eastAsia"/>
          <w:color w:val="1C1E21"/>
          <w:sz w:val="20"/>
          <w:szCs w:val="20"/>
          <w:shd w:val="clear" w:color="auto" w:fill="FFFFFF"/>
          <w:lang w:val="zh-TW"/>
        </w:rPr>
        <w:t>新銳藝術計劃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lang w:val="zh-TW"/>
        </w:rPr>
        <w:t>」於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shd w:val="clear" w:color="auto" w:fill="FFFFFF"/>
          <w:lang w:val="zh-TW"/>
        </w:rPr>
        <w:t>新竹241藝術空間</w:t>
      </w:r>
      <w:r w:rsidRPr="000C37E2">
        <w:rPr>
          <w:rFonts w:ascii="微軟正黑體" w:eastAsia="微軟正黑體" w:hAnsi="微軟正黑體" w:cstheme="majorHAnsi" w:hint="eastAsia"/>
          <w:sz w:val="20"/>
          <w:szCs w:val="20"/>
          <w:lang w:val="zh-TW"/>
        </w:rPr>
        <w:t>展出。黃立穎透由直覺以感知從自然而生的石塊，在鉛筆逐步層疊的過程中，以描繪其神秘感與特殊性。</w:t>
      </w:r>
    </w:p>
    <w:p w14:paraId="45BE0A0B" w14:textId="77777777" w:rsidR="00E904CE" w:rsidRPr="000C37E2" w:rsidRDefault="00E904CE" w:rsidP="00E904CE">
      <w:pPr>
        <w:widowControl/>
        <w:snapToGrid w:val="0"/>
        <w:spacing w:line="276" w:lineRule="auto"/>
        <w:jc w:val="both"/>
        <w:rPr>
          <w:rFonts w:ascii="微軟正黑體" w:eastAsia="微軟正黑體" w:hAnsi="微軟正黑體" w:cstheme="majorHAnsi"/>
          <w:sz w:val="20"/>
          <w:szCs w:val="20"/>
        </w:rPr>
      </w:pPr>
    </w:p>
    <w:p w14:paraId="26940ECE" w14:textId="77777777" w:rsidR="00E904CE" w:rsidRPr="000C37E2" w:rsidRDefault="00E904CE" w:rsidP="00E904CE">
      <w:pPr>
        <w:widowControl/>
        <w:snapToGrid w:val="0"/>
        <w:spacing w:line="276" w:lineRule="auto"/>
        <w:jc w:val="both"/>
        <w:rPr>
          <w:rFonts w:ascii="微軟正黑體" w:eastAsia="微軟正黑體" w:hAnsi="微軟正黑體" w:cstheme="majorHAnsi"/>
          <w:sz w:val="20"/>
          <w:szCs w:val="20"/>
        </w:rPr>
      </w:pPr>
      <w:r w:rsidRPr="000C37E2">
        <w:rPr>
          <w:rFonts w:ascii="微軟正黑體" w:eastAsia="微軟正黑體" w:hAnsi="微軟正黑體" w:cstheme="majorHAnsi" w:hint="eastAsia"/>
          <w:sz w:val="20"/>
          <w:szCs w:val="20"/>
        </w:rPr>
        <w:t>面對奇石，黃立穎「感實性」(truthiness) 的接收，從直觀的觀看中聯想自然。從三維度至二維度的轉化，再藉由媒材屬性與載體特性的逐步建構，以幻化出奇石全新的面貌，成為超現實而神秘的樣態。黃立穎在單一或低彩度的畫面描繪中，運用鉛筆特性所達成的反光效果，反轉過去訓練的素描處理方法，使得光線照射愈加強烈時，反而疊加更多的鉛量。在多角度的觀看下，奇石的狀態將不斷變動。由此，黃立穎在想像與真實之間，以於繪畫平面上組織全新的世界。</w:t>
      </w:r>
    </w:p>
    <w:p w14:paraId="4498B969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 w:cs="Helvetica Neue"/>
          <w:b/>
          <w:bCs/>
          <w:sz w:val="20"/>
          <w:szCs w:val="20"/>
          <w:lang w:val="en-US"/>
        </w:rPr>
      </w:pPr>
    </w:p>
    <w:p w14:paraId="320DBFAC" w14:textId="71149E2A" w:rsidR="000C37E2" w:rsidRPr="00BC69EF" w:rsidRDefault="000C37E2" w:rsidP="00BC69EF">
      <w:pPr>
        <w:widowControl/>
        <w:rPr>
          <w:rFonts w:ascii="微軟正黑體" w:eastAsia="微軟正黑體" w:hAnsi="微軟正黑體"/>
          <w:b/>
          <w:bCs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b/>
          <w:bCs/>
          <w:sz w:val="20"/>
          <w:szCs w:val="20"/>
          <w:shd w:val="clear" w:color="auto" w:fill="FFFFFF"/>
          <w:lang w:val="zh-TW"/>
        </w:rPr>
        <w:t>個</w:t>
      </w:r>
      <w:r w:rsidRPr="000C37E2">
        <w:rPr>
          <w:rFonts w:ascii="微軟正黑體" w:eastAsia="微軟正黑體" w:hAnsi="微軟正黑體" w:cs="新細明體" w:hint="eastAsia"/>
          <w:b/>
          <w:bCs/>
          <w:sz w:val="20"/>
          <w:szCs w:val="20"/>
          <w:shd w:val="clear" w:color="auto" w:fill="FFFFFF"/>
          <w:lang w:val="zh-TW"/>
        </w:rPr>
        <w:t>展</w:t>
      </w:r>
    </w:p>
    <w:p w14:paraId="547EEABF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en-US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2019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，「感實的石頭」，台藝大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B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展間，台北，台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2400833F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2019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，「感實的石頭」，稻舍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USR329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42B7C3E8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2019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，「</w:t>
      </w:r>
      <w:r w:rsidRPr="000C37E2">
        <w:rPr>
          <w:rFonts w:ascii="微軟正黑體" w:eastAsia="微軟正黑體" w:hAnsi="微軟正黑體"/>
          <w:color w:val="1C1E21"/>
          <w:sz w:val="20"/>
          <w:szCs w:val="20"/>
          <w:shd w:val="clear" w:color="auto" w:fill="FFFFFF"/>
        </w:rPr>
        <w:t>241SS</w:t>
      </w:r>
      <w:r w:rsidRPr="000C37E2">
        <w:rPr>
          <w:rFonts w:ascii="微軟正黑體" w:eastAsia="微軟正黑體" w:hAnsi="微軟正黑體"/>
          <w:color w:val="1C1E21"/>
          <w:sz w:val="20"/>
          <w:szCs w:val="20"/>
          <w:shd w:val="clear" w:color="auto" w:fill="FFFFFF"/>
          <w:lang w:val="zh-TW"/>
        </w:rPr>
        <w:t>新銳藝術計劃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」，新竹241藝術空間，新竹，台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1EE361B7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b/>
          <w:bCs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 w:cs="新細明體" w:hint="eastAsia"/>
          <w:b/>
          <w:bCs/>
          <w:sz w:val="20"/>
          <w:szCs w:val="20"/>
          <w:shd w:val="clear" w:color="auto" w:fill="FFFFFF"/>
          <w:lang w:val="zh-TW"/>
        </w:rPr>
        <w:t>聯展</w:t>
      </w:r>
    </w:p>
    <w:p w14:paraId="506DE182" w14:textId="4AA466B6" w:rsid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2022</w:t>
      </w:r>
      <w:r w:rsidR="004C638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，</w:t>
      </w:r>
      <w:r w:rsidRPr="000C37E2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「Art Future」，君悅飯店，台北，台灣</w:t>
      </w:r>
    </w:p>
    <w:p w14:paraId="40494F4E" w14:textId="0629BAEB" w:rsidR="004C638A" w:rsidRDefault="004C638A" w:rsidP="004C638A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4C638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lastRenderedPageBreak/>
        <w:t>2021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，</w:t>
      </w:r>
      <w:r w:rsidRPr="004C638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「非常群聚」，VT非常廟，台北，台灣</w:t>
      </w:r>
    </w:p>
    <w:p w14:paraId="16EFD782" w14:textId="10E90773" w:rsidR="004C638A" w:rsidRDefault="004C638A" w:rsidP="004C638A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2021，</w:t>
      </w:r>
      <w:r w:rsidRPr="004C638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「對話運動」，台南索卡藝術中心，台南，台灣</w:t>
      </w:r>
    </w:p>
    <w:p w14:paraId="3CC7C5F9" w14:textId="577EF4FB" w:rsidR="00BC69EF" w:rsidRDefault="00BC69EF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2021，「</w:t>
      </w:r>
      <w:r w:rsidRPr="00BC69EF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世代切片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」，双方藝廊，台北，台灣</w:t>
      </w:r>
    </w:p>
    <w:p w14:paraId="1428796F" w14:textId="6C380940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2020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，「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Art Future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」，富邦國際會議中心，台北，台灣</w:t>
      </w:r>
    </w:p>
    <w:p w14:paraId="6FC74388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2019，「台北藝術博覽會」，世貿一館，台北，台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4A7698B0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2019，「桃園地景藝術節」，大湳森林公園，桃園，台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42CC8183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2019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，「當代一年展」，花博爭豔館，台北，台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3A9155CF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lang w:val="zh-TW"/>
        </w:rPr>
        <w:t>2018，「把香皂握成一條魚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」，北側校區聚落，台北，台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7495AA28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2017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，「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雲想藝」，青雲畫廊，台北，台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2CADB712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2016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，「藝術自由日」，華山文創園區，台北，台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灣</w:t>
      </w:r>
    </w:p>
    <w:p w14:paraId="1F54EECE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2016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「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X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宇宙的尺度」，空場、九單藝術實踐空間，台北，台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185A1055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2016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「身」，九單藝術實踐空間，台北，台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523148E5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</w:rPr>
        <w:t>2015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，「彩虹、旅人、布白」，九單藝術實踐空間，台北，台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47C665FD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2015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</w:t>
      </w:r>
      <w:r w:rsidRPr="000C37E2">
        <w:rPr>
          <w:rFonts w:ascii="微軟正黑體" w:eastAsia="微軟正黑體" w:hAnsi="微軟正黑體"/>
          <w:sz w:val="20"/>
          <w:szCs w:val="20"/>
          <w:shd w:val="clear" w:color="auto" w:fill="FFFFFF"/>
          <w:lang w:val="zh-TW"/>
        </w:rPr>
        <w:t>「感知維度：精神海洋」，水谷藝術，台北，台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shd w:val="clear" w:color="auto" w:fill="FFFFFF"/>
          <w:lang w:val="zh-TW"/>
        </w:rPr>
        <w:t>灣</w:t>
      </w:r>
    </w:p>
    <w:p w14:paraId="21436ADC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lang w:val="zh-TW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2015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，「質變．量變」，南海藝廊，台北，台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灣</w:t>
      </w:r>
    </w:p>
    <w:p w14:paraId="32674C7E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  <w:lang w:val="en-US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2014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，「雜質」，板橋龍山寺文化廣場，台北，台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灣</w:t>
      </w:r>
    </w:p>
    <w:p w14:paraId="3FEE5E0E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  <w:r w:rsidRPr="000C37E2">
        <w:rPr>
          <w:rFonts w:ascii="微軟正黑體" w:eastAsia="微軟正黑體" w:hAnsi="微軟正黑體"/>
          <w:sz w:val="20"/>
          <w:szCs w:val="20"/>
        </w:rPr>
        <w:t>2014</w:t>
      </w:r>
      <w:r w:rsidRPr="000C37E2">
        <w:rPr>
          <w:rFonts w:ascii="微軟正黑體" w:eastAsia="微軟正黑體" w:hAnsi="微軟正黑體"/>
          <w:sz w:val="20"/>
          <w:szCs w:val="20"/>
          <w:lang w:val="zh-TW"/>
        </w:rPr>
        <w:t>，「即興學院」，台北美術館，台北，台</w:t>
      </w:r>
      <w:r w:rsidRPr="000C37E2">
        <w:rPr>
          <w:rFonts w:ascii="微軟正黑體" w:eastAsia="微軟正黑體" w:hAnsi="微軟正黑體" w:cs="新細明體" w:hint="eastAsia"/>
          <w:sz w:val="20"/>
          <w:szCs w:val="20"/>
          <w:lang w:val="zh-TW"/>
        </w:rPr>
        <w:t>灣</w:t>
      </w:r>
    </w:p>
    <w:p w14:paraId="369B2896" w14:textId="77777777" w:rsidR="000C37E2" w:rsidRPr="000C37E2" w:rsidRDefault="000C37E2" w:rsidP="000C37E2">
      <w:pPr>
        <w:spacing w:line="360" w:lineRule="auto"/>
        <w:rPr>
          <w:rFonts w:ascii="微軟正黑體" w:eastAsia="微軟正黑體" w:hAnsi="微軟正黑體"/>
          <w:b/>
          <w:bCs/>
          <w:sz w:val="20"/>
          <w:szCs w:val="20"/>
          <w:lang w:val="zh-TW"/>
        </w:rPr>
      </w:pPr>
      <w:r w:rsidRPr="000C37E2">
        <w:rPr>
          <w:rFonts w:ascii="微軟正黑體" w:eastAsia="微軟正黑體" w:hAnsi="微軟正黑體"/>
          <w:b/>
          <w:bCs/>
          <w:sz w:val="20"/>
          <w:szCs w:val="20"/>
          <w:lang w:val="zh-TW"/>
        </w:rPr>
        <w:t>獲</w:t>
      </w:r>
      <w:r w:rsidRPr="000C37E2">
        <w:rPr>
          <w:rFonts w:ascii="微軟正黑體" w:eastAsia="微軟正黑體" w:hAnsi="微軟正黑體" w:cs="新細明體" w:hint="eastAsia"/>
          <w:b/>
          <w:bCs/>
          <w:sz w:val="20"/>
          <w:szCs w:val="20"/>
          <w:lang w:val="zh-TW"/>
        </w:rPr>
        <w:t>獎</w:t>
      </w:r>
    </w:p>
    <w:p w14:paraId="6CDD2426" w14:textId="77777777" w:rsidR="009A706A" w:rsidRPr="009A706A" w:rsidRDefault="009A706A" w:rsidP="009A706A">
      <w:pPr>
        <w:spacing w:line="360" w:lineRule="auto"/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</w:pPr>
      <w:r w:rsidRPr="009A706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2022，集保當代藝術賞 優選</w:t>
      </w:r>
    </w:p>
    <w:p w14:paraId="7AC0B78B" w14:textId="77777777" w:rsidR="009A706A" w:rsidRPr="009A706A" w:rsidRDefault="009A706A" w:rsidP="009A706A">
      <w:pPr>
        <w:spacing w:line="360" w:lineRule="auto"/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</w:pPr>
      <w:r w:rsidRPr="009A706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2022，2023台南新藝獎</w:t>
      </w:r>
    </w:p>
    <w:p w14:paraId="4E4E4582" w14:textId="77777777" w:rsidR="009A706A" w:rsidRPr="009A706A" w:rsidRDefault="009A706A" w:rsidP="009A706A">
      <w:pPr>
        <w:spacing w:line="360" w:lineRule="auto"/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</w:pPr>
      <w:r w:rsidRPr="009A706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2021，MIT文化部新人獎</w:t>
      </w:r>
    </w:p>
    <w:p w14:paraId="2BCD695D" w14:textId="77777777" w:rsidR="009A706A" w:rsidRPr="009A706A" w:rsidRDefault="009A706A" w:rsidP="009A706A">
      <w:pPr>
        <w:spacing w:line="360" w:lineRule="auto"/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</w:pPr>
      <w:r w:rsidRPr="009A706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2021，新貌獎 評審團獎</w:t>
      </w:r>
    </w:p>
    <w:p w14:paraId="024FE629" w14:textId="77777777" w:rsidR="009A706A" w:rsidRPr="009A706A" w:rsidRDefault="009A706A" w:rsidP="009A706A">
      <w:pPr>
        <w:spacing w:line="360" w:lineRule="auto"/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</w:pPr>
      <w:r w:rsidRPr="009A706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2019，高雄獎 入圍</w:t>
      </w:r>
    </w:p>
    <w:p w14:paraId="4E3D7069" w14:textId="77777777" w:rsidR="009A706A" w:rsidRPr="009A706A" w:rsidRDefault="009A706A" w:rsidP="009A706A">
      <w:pPr>
        <w:spacing w:line="360" w:lineRule="auto"/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</w:pPr>
      <w:r w:rsidRPr="009A706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2019，中國信託新銳美術獎 入圍</w:t>
      </w:r>
    </w:p>
    <w:p w14:paraId="51FD2951" w14:textId="260E4ADC" w:rsidR="000C37E2" w:rsidRPr="00D914A6" w:rsidRDefault="009A706A" w:rsidP="009A706A">
      <w:pPr>
        <w:spacing w:line="360" w:lineRule="auto"/>
        <w:rPr>
          <w:rFonts w:ascii="微軟正黑體" w:eastAsia="微軟正黑體" w:hAnsi="微軟正黑體"/>
          <w:color w:val="000000"/>
          <w:sz w:val="20"/>
          <w:szCs w:val="20"/>
          <w:shd w:val="clear" w:color="auto" w:fill="FFFFFF"/>
          <w:lang w:val="en-US"/>
        </w:rPr>
      </w:pPr>
      <w:r w:rsidRPr="009A706A">
        <w:rPr>
          <w:rFonts w:ascii="微軟正黑體" w:eastAsia="微軟正黑體" w:hAnsi="微軟正黑體" w:hint="eastAsia"/>
          <w:sz w:val="20"/>
          <w:szCs w:val="20"/>
          <w:shd w:val="clear" w:color="auto" w:fill="FFFFFF"/>
          <w:lang w:val="zh-TW"/>
        </w:rPr>
        <w:t>2017，國立臺灣藝術大學美術學系新秀創作獎</w:t>
      </w:r>
    </w:p>
    <w:sectPr w:rsidR="000C37E2" w:rsidRPr="00D914A6" w:rsidSect="0016799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3339C" w14:textId="77777777" w:rsidR="001372CB" w:rsidRDefault="001372CB" w:rsidP="00821904">
      <w:r>
        <w:separator/>
      </w:r>
    </w:p>
  </w:endnote>
  <w:endnote w:type="continuationSeparator" w:id="0">
    <w:p w14:paraId="21FB0B7F" w14:textId="77777777" w:rsidR="001372CB" w:rsidRDefault="001372CB" w:rsidP="008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90D7" w14:textId="77777777" w:rsidR="00821904" w:rsidRDefault="00821904" w:rsidP="00821904">
    <w:pPr>
      <w:pStyle w:val="a5"/>
      <w:jc w:val="center"/>
    </w:pPr>
    <w:r>
      <w:rPr>
        <w:noProof/>
      </w:rPr>
      <w:drawing>
        <wp:inline distT="0" distB="0" distL="0" distR="0" wp14:anchorId="33BF63DC" wp14:editId="5066B38E">
          <wp:extent cx="6120130" cy="452755"/>
          <wp:effectExtent l="0" t="0" r="0" b="4445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44CF" w14:textId="77777777" w:rsidR="001372CB" w:rsidRDefault="001372CB" w:rsidP="00821904">
      <w:r>
        <w:separator/>
      </w:r>
    </w:p>
  </w:footnote>
  <w:footnote w:type="continuationSeparator" w:id="0">
    <w:p w14:paraId="2D15AFEB" w14:textId="77777777" w:rsidR="001372CB" w:rsidRDefault="001372CB" w:rsidP="0082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IxtzQxNjOxMDZR0lEKTi0uzszPAykwqQUAFCwK9CwAAAA="/>
  </w:docVars>
  <w:rsids>
    <w:rsidRoot w:val="003C147C"/>
    <w:rsid w:val="000C37E2"/>
    <w:rsid w:val="001047F5"/>
    <w:rsid w:val="00131935"/>
    <w:rsid w:val="001372CB"/>
    <w:rsid w:val="0016799B"/>
    <w:rsid w:val="00180DDC"/>
    <w:rsid w:val="00275A81"/>
    <w:rsid w:val="002F302E"/>
    <w:rsid w:val="00323A90"/>
    <w:rsid w:val="003C147C"/>
    <w:rsid w:val="004323AF"/>
    <w:rsid w:val="004A1E50"/>
    <w:rsid w:val="004C638A"/>
    <w:rsid w:val="00695946"/>
    <w:rsid w:val="006D2047"/>
    <w:rsid w:val="006F74D2"/>
    <w:rsid w:val="007218DF"/>
    <w:rsid w:val="007C2875"/>
    <w:rsid w:val="007C4162"/>
    <w:rsid w:val="007C6384"/>
    <w:rsid w:val="00821904"/>
    <w:rsid w:val="00933BCF"/>
    <w:rsid w:val="009A660D"/>
    <w:rsid w:val="009A706A"/>
    <w:rsid w:val="00A361B8"/>
    <w:rsid w:val="00A56223"/>
    <w:rsid w:val="00A633BA"/>
    <w:rsid w:val="00B93484"/>
    <w:rsid w:val="00BA13CE"/>
    <w:rsid w:val="00BC69EF"/>
    <w:rsid w:val="00C25887"/>
    <w:rsid w:val="00D77BD6"/>
    <w:rsid w:val="00D914A6"/>
    <w:rsid w:val="00E42203"/>
    <w:rsid w:val="00E67AD5"/>
    <w:rsid w:val="00E904CE"/>
    <w:rsid w:val="00F4066F"/>
    <w:rsid w:val="00F57809"/>
    <w:rsid w:val="00FD744B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615ED"/>
  <w15:chartTrackingRefBased/>
  <w15:docId w15:val="{673B66EC-65ED-458D-A2A2-E2279DDD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14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821904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821904"/>
    <w:rPr>
      <w:lang w:val="en-GB"/>
    </w:rPr>
  </w:style>
  <w:style w:type="paragraph" w:styleId="a5">
    <w:name w:val="footer"/>
    <w:basedOn w:val="a"/>
    <w:link w:val="a6"/>
    <w:uiPriority w:val="99"/>
    <w:unhideWhenUsed/>
    <w:rsid w:val="00821904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82190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171F-4E3E-4E83-B4D6-BD0A14E9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Michael</dc:creator>
  <cp:keywords/>
  <dc:description/>
  <cp:lastModifiedBy>chiyi</cp:lastModifiedBy>
  <cp:revision>5</cp:revision>
  <dcterms:created xsi:type="dcterms:W3CDTF">2022-11-17T06:45:00Z</dcterms:created>
  <dcterms:modified xsi:type="dcterms:W3CDTF">2023-01-10T10:28:00Z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5bebfffd1e6d90234b079c09c42a3abdac8ff0e916c366679ff675dc6c2fb379</vt:lpwstr>
  </property>
</Properties>
</file>